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D466D" w14:textId="77777777" w:rsidR="00353650" w:rsidRPr="000842AC" w:rsidRDefault="00353650" w:rsidP="003536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RE: Request for Reconsideration of Prior Authorization Denial – ARMLUPEG</w:t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vertAlign w:val="superscript"/>
          <w14:ligatures w14:val="none"/>
        </w:rPr>
        <w:t>®</w:t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 xml:space="preserve"> (pegfilgrastim-</w:t>
      </w:r>
      <w:proofErr w:type="spellStart"/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unne</w:t>
      </w:r>
      <w:proofErr w:type="spellEnd"/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)</w:t>
      </w:r>
    </w:p>
    <w:p w14:paraId="2CC3926C" w14:textId="77777777" w:rsidR="00353650" w:rsidRPr="000842AC" w:rsidRDefault="00353650" w:rsidP="003536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Patient Name: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[Patient Name]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Date of Birth: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[DOB]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Member ID: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[Member ID]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Plan: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[Health Plan]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Prescriber: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[Provider Name]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Date of Denial: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[Date]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br/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Reference/</w:t>
      </w:r>
      <w:proofErr w:type="gramStart"/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Case #:</w:t>
      </w:r>
      <w:proofErr w:type="gramEnd"/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[Case Number]</w:t>
      </w:r>
    </w:p>
    <w:p w14:paraId="65D5165E" w14:textId="77777777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Dear Medical Director / Appeals Department:</w:t>
      </w:r>
    </w:p>
    <w:p w14:paraId="3AC80BE2" w14:textId="77777777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I am writing to appeal the prior authorization denial for </w:t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ARMLUPEG® (pegfilgrastim-</w:t>
      </w:r>
      <w:proofErr w:type="spellStart"/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unne</w:t>
      </w:r>
      <w:proofErr w:type="spellEnd"/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)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for the above-referenced patient.</w:t>
      </w:r>
    </w:p>
    <w:p w14:paraId="79EAF158" w14:textId="52FC93E1" w:rsidR="00CF5284" w:rsidRPr="000842AC" w:rsidRDefault="00CF5284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hAnsi="Times New Roman" w:cs="Times New Roman"/>
          <w:color w:val="000000"/>
          <w:sz w:val="23"/>
          <w:szCs w:val="23"/>
        </w:rPr>
        <w:t>ARMLUPEG is an FDA-approved biosimilar to Neulasta® (pegfilgrastim. It has been prescribed for this patient for the following indication:</w:t>
      </w:r>
      <w:r w:rsidRPr="000842AC">
        <w:rPr>
          <w:rStyle w:val="apple-converted-space"/>
          <w:rFonts w:ascii="Times New Roman" w:hAnsi="Times New Roman" w:cs="Times New Roman"/>
          <w:color w:val="000000"/>
          <w:sz w:val="23"/>
          <w:szCs w:val="23"/>
        </w:rPr>
        <w:t> </w:t>
      </w:r>
      <w:r w:rsidRPr="000842AC">
        <w:rPr>
          <w:rStyle w:val="Strong"/>
          <w:rFonts w:ascii="Times New Roman" w:hAnsi="Times New Roman" w:cs="Times New Roman"/>
          <w:color w:val="000000"/>
          <w:sz w:val="23"/>
          <w:szCs w:val="23"/>
        </w:rPr>
        <w:t>[Insert diagnosis and clinical indication].</w:t>
      </w:r>
    </w:p>
    <w:p w14:paraId="78043BE4" w14:textId="4351267A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The prescribing provider has determined that pegfilgrastim therapy is medically appropriate for this patient. Importantly, </w:t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ARMLUPEG is the pegfilgrastim product contractually available to and routinely acquired by our practice.</w:t>
      </w:r>
      <w:r w:rsidR="00AD2E7C"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 xml:space="preserve">  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Requiring use of an alternative pegfilgrastim product may create unnecessary acquisition, inventory, and administrative barriers and could potentially delay timely treatment.</w:t>
      </w:r>
    </w:p>
    <w:p w14:paraId="557A8A72" w14:textId="29FF2E35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We therefore request consideration of a </w:t>
      </w: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medical benefit/formulary exception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allowing ARMLUPEG to be administered by the treating provider.</w:t>
      </w:r>
    </w:p>
    <w:p w14:paraId="591E118D" w14:textId="77777777" w:rsidR="00353650" w:rsidRPr="000842AC" w:rsidRDefault="00353650" w:rsidP="000842AC">
      <w:pPr>
        <w:spacing w:before="100" w:beforeAutospacing="1" w:after="100" w:afterAutospacing="1" w:line="240" w:lineRule="exact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Product and Billing Information</w:t>
      </w:r>
    </w:p>
    <w:p w14:paraId="71943BC4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Product: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ARMLUPEG® (pegfilgrastim-</w:t>
      </w:r>
      <w:proofErr w:type="spellStart"/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unne</w:t>
      </w:r>
      <w:proofErr w:type="spellEnd"/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)</w:t>
      </w:r>
    </w:p>
    <w:p w14:paraId="5EC5BD78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HCPCS Code: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Q5169 — Injection, pegfilgrastim-</w:t>
      </w:r>
      <w:proofErr w:type="spellStart"/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unne</w:t>
      </w:r>
      <w:proofErr w:type="spellEnd"/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, biosimilar, 0.5 mg</w:t>
      </w:r>
    </w:p>
    <w:p w14:paraId="63029AC1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Dose: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6 mg/0.6 mL single-dose prefilled syringe</w:t>
      </w:r>
    </w:p>
    <w:p w14:paraId="75F7C91C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Billing Units: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12 units for one 6 mg dose</w:t>
      </w:r>
    </w:p>
    <w:p w14:paraId="3DEB1FB3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NDC: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70748-273-01</w:t>
      </w:r>
    </w:p>
    <w:p w14:paraId="002BD87E" w14:textId="77777777" w:rsidR="00353650" w:rsidRPr="000842AC" w:rsidRDefault="00353650" w:rsidP="000842AC">
      <w:pPr>
        <w:numPr>
          <w:ilvl w:val="0"/>
          <w:numId w:val="1"/>
        </w:num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14:ligatures w14:val="none"/>
        </w:rPr>
        <w:t>11-Digit NDC: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 70748-0273-01</w:t>
      </w:r>
    </w:p>
    <w:p w14:paraId="2D1D11AC" w14:textId="77777777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We respectfully request that the prior authorization denial be overturned and coverage for ARMLUPEG be approved so that the patient may receive medically appropriate therapy without unnecessary disruption or delay.</w:t>
      </w:r>
    </w:p>
    <w:p w14:paraId="4F3BBA4B" w14:textId="77777777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Please contact our office if additional clinical documentation or information is required to complete your review.</w:t>
      </w:r>
    </w:p>
    <w:p w14:paraId="4166AA0F" w14:textId="77777777" w:rsidR="00353650" w:rsidRPr="000842AC" w:rsidRDefault="00353650" w:rsidP="000842AC">
      <w:pPr>
        <w:spacing w:before="100" w:beforeAutospacing="1" w:after="100" w:afterAutospacing="1" w:line="240" w:lineRule="exact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Sincerely,</w:t>
      </w:r>
    </w:p>
    <w:p w14:paraId="428AEB50" w14:textId="77777777" w:rsidR="00C366A4" w:rsidRDefault="00353650" w:rsidP="002201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</w:pP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 xml:space="preserve">[Provider </w:t>
      </w:r>
      <w:r w:rsidR="00C366A4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Sign-off</w:t>
      </w:r>
      <w:r w:rsidRPr="000842AC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14:ligatures w14:val="none"/>
        </w:rPr>
        <w:t>]</w:t>
      </w:r>
    </w:p>
    <w:p w14:paraId="5EA0639F" w14:textId="66723753" w:rsidR="00C366A4" w:rsidRPr="008C6922" w:rsidRDefault="00C366A4" w:rsidP="0022010F">
      <w:pPr>
        <w:spacing w:before="100" w:beforeAutospacing="1" w:after="100" w:afterAutospacing="1" w:line="240" w:lineRule="auto"/>
        <w:rPr>
          <w:color w:val="EE0000"/>
        </w:rPr>
      </w:pPr>
      <w:r w:rsidRPr="008C6922">
        <w:rPr>
          <w:rFonts w:ascii="Times New Roman" w:hAnsi="Times New Roman" w:cs="Times New Roman"/>
          <w:color w:val="EE0000"/>
          <w:sz w:val="20"/>
          <w:szCs w:val="20"/>
        </w:rPr>
        <w:t>Note: Exercise your medical judgment and discretion when providing a diagnosis and characterization of the patient’s medical condition. Additionally, please ensure you have read and reviewed the health plan’s relevant policies before certifying that you have done so.</w:t>
      </w:r>
    </w:p>
    <w:sectPr w:rsidR="00C366A4" w:rsidRPr="008C6922" w:rsidSect="00470FC2">
      <w:headerReference w:type="default" r:id="rId7"/>
      <w:footerReference w:type="default" r:id="rId8"/>
      <w:pgSz w:w="12240" w:h="15840"/>
      <w:pgMar w:top="288" w:right="1440" w:bottom="720" w:left="1440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CC641" w14:textId="77777777" w:rsidR="00F55C60" w:rsidRDefault="00F55C60" w:rsidP="00147CB2">
      <w:pPr>
        <w:spacing w:after="0" w:line="240" w:lineRule="auto"/>
      </w:pPr>
      <w:r>
        <w:separator/>
      </w:r>
    </w:p>
  </w:endnote>
  <w:endnote w:type="continuationSeparator" w:id="0">
    <w:p w14:paraId="0DE59032" w14:textId="77777777" w:rsidR="00F55C60" w:rsidRDefault="00F55C60" w:rsidP="00147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CD6DC" w14:textId="5E53F52B" w:rsidR="00147CB2" w:rsidRPr="00147CB2" w:rsidRDefault="00147CB2" w:rsidP="00147CB2">
    <w:pPr>
      <w:pStyle w:val="Footer"/>
      <w:rPr>
        <w:sz w:val="18"/>
        <w:szCs w:val="18"/>
      </w:rPr>
    </w:pPr>
    <w:r w:rsidRPr="00147CB2">
      <w:rPr>
        <w:sz w:val="18"/>
        <w:szCs w:val="18"/>
      </w:rPr>
      <w:t>© 2026 Valorum Biologics, LLC. All rights reserved. ARMLUPEG is a trademark of Lupin, Inc. All other trademarks are property of their respective owners. MAT-US-ARM-101</w:t>
    </w:r>
    <w:r>
      <w:rPr>
        <w:sz w:val="18"/>
        <w:szCs w:val="18"/>
      </w:rPr>
      <w:t>3</w:t>
    </w:r>
    <w:r w:rsidRPr="00147CB2">
      <w:rPr>
        <w:sz w:val="18"/>
        <w:szCs w:val="18"/>
      </w:rPr>
      <w:t xml:space="preserve"> 10/26</w:t>
    </w:r>
  </w:p>
  <w:p w14:paraId="5E8CDD5C" w14:textId="77777777" w:rsidR="00147CB2" w:rsidRDefault="00147C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DF110" w14:textId="77777777" w:rsidR="00F55C60" w:rsidRDefault="00F55C60" w:rsidP="00147CB2">
      <w:pPr>
        <w:spacing w:after="0" w:line="240" w:lineRule="auto"/>
      </w:pPr>
      <w:r>
        <w:separator/>
      </w:r>
    </w:p>
  </w:footnote>
  <w:footnote w:type="continuationSeparator" w:id="0">
    <w:p w14:paraId="635090CA" w14:textId="77777777" w:rsidR="00F55C60" w:rsidRDefault="00F55C60" w:rsidP="00147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D421A" w14:textId="77777777" w:rsidR="00470FC2" w:rsidRDefault="00470FC2" w:rsidP="00470FC2">
    <w:pPr>
      <w:pStyle w:val="Header"/>
      <w:rPr>
        <w:rFonts w:ascii="Times New Roman" w:hAnsi="Times New Roman" w:cs="Times New Roman"/>
        <w:sz w:val="22"/>
        <w:szCs w:val="22"/>
      </w:rPr>
    </w:pPr>
  </w:p>
  <w:p w14:paraId="4FAA3BAF" w14:textId="50C076E0" w:rsidR="00470FC2" w:rsidRPr="008C6922" w:rsidRDefault="00470FC2" w:rsidP="00470FC2">
    <w:pPr>
      <w:pStyle w:val="Header"/>
      <w:rPr>
        <w:rFonts w:ascii="Times New Roman" w:hAnsi="Times New Roman" w:cs="Times New Roman"/>
        <w:color w:val="EE0000"/>
        <w:sz w:val="22"/>
        <w:szCs w:val="22"/>
      </w:rPr>
    </w:pPr>
    <w:r w:rsidRPr="008C6922">
      <w:rPr>
        <w:rFonts w:ascii="Times New Roman" w:hAnsi="Times New Roman" w:cs="Times New Roman"/>
        <w:color w:val="EE0000"/>
        <w:sz w:val="22"/>
        <w:szCs w:val="22"/>
      </w:rPr>
      <w:t>SAMPLE LETTER FOR RECONSIDERATION OF PRIOR AUTHORIZATION DENIAL - ARMLUPEG</w:t>
    </w:r>
    <w:r w:rsidRPr="008C6922">
      <w:rPr>
        <w:rFonts w:ascii="Times New Roman" w:hAnsi="Times New Roman" w:cs="Times New Roman"/>
        <w:color w:val="EE0000"/>
        <w:sz w:val="22"/>
        <w:szCs w:val="22"/>
        <w:vertAlign w:val="superscript"/>
      </w:rPr>
      <w:t>®</w:t>
    </w:r>
    <w:r w:rsidRPr="008C6922">
      <w:rPr>
        <w:rFonts w:ascii="Times New Roman" w:hAnsi="Times New Roman" w:cs="Times New Roman"/>
        <w:color w:val="EE0000"/>
        <w:sz w:val="22"/>
        <w:szCs w:val="22"/>
      </w:rPr>
      <w:t xml:space="preserve"> (pegfilgrastim-</w:t>
    </w:r>
    <w:proofErr w:type="spellStart"/>
    <w:r w:rsidRPr="008C6922">
      <w:rPr>
        <w:rFonts w:ascii="Times New Roman" w:hAnsi="Times New Roman" w:cs="Times New Roman"/>
        <w:color w:val="EE0000"/>
        <w:sz w:val="22"/>
        <w:szCs w:val="22"/>
      </w:rPr>
      <w:t>unne</w:t>
    </w:r>
    <w:proofErr w:type="spellEnd"/>
    <w:r w:rsidRPr="008C6922">
      <w:rPr>
        <w:rFonts w:ascii="Times New Roman" w:hAnsi="Times New Roman" w:cs="Times New Roman"/>
        <w:color w:val="EE0000"/>
        <w:sz w:val="22"/>
        <w:szCs w:val="22"/>
      </w:rPr>
      <w:t>). SAMPLE – for illustrative purposes only. Must be completed and tailored by the prescriber. Does not guarantee coverage or payment.</w:t>
    </w:r>
  </w:p>
  <w:p w14:paraId="32DB9F3B" w14:textId="77777777" w:rsidR="00C366A4" w:rsidRDefault="00C366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C3E1A"/>
    <w:multiLevelType w:val="multilevel"/>
    <w:tmpl w:val="4046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1683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650"/>
    <w:rsid w:val="000842AC"/>
    <w:rsid w:val="000D3A2D"/>
    <w:rsid w:val="000F0E6D"/>
    <w:rsid w:val="00115243"/>
    <w:rsid w:val="0013696A"/>
    <w:rsid w:val="00147CB2"/>
    <w:rsid w:val="0022010F"/>
    <w:rsid w:val="002A1D47"/>
    <w:rsid w:val="00353650"/>
    <w:rsid w:val="00470FC2"/>
    <w:rsid w:val="00571B0D"/>
    <w:rsid w:val="005D636D"/>
    <w:rsid w:val="00830ACA"/>
    <w:rsid w:val="008A38BF"/>
    <w:rsid w:val="008C6922"/>
    <w:rsid w:val="0096788C"/>
    <w:rsid w:val="00AD2E7C"/>
    <w:rsid w:val="00C27703"/>
    <w:rsid w:val="00C366A4"/>
    <w:rsid w:val="00CF5284"/>
    <w:rsid w:val="00F5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81B0A7"/>
  <w15:chartTrackingRefBased/>
  <w15:docId w15:val="{13583D62-E5ED-BD4A-94E1-A17C0A55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3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53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6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650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353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53650"/>
    <w:rPr>
      <w:b/>
      <w:bCs/>
    </w:rPr>
  </w:style>
  <w:style w:type="character" w:customStyle="1" w:styleId="apple-converted-space">
    <w:name w:val="apple-converted-space"/>
    <w:basedOn w:val="DefaultParagraphFont"/>
    <w:rsid w:val="00353650"/>
  </w:style>
  <w:style w:type="character" w:customStyle="1" w:styleId="text-token-text-primary">
    <w:name w:val="text-token-text-primary"/>
    <w:basedOn w:val="DefaultParagraphFont"/>
    <w:rsid w:val="00353650"/>
  </w:style>
  <w:style w:type="paragraph" w:styleId="NormalWeb">
    <w:name w:val="Normal (Web)"/>
    <w:basedOn w:val="Normal"/>
    <w:uiPriority w:val="99"/>
    <w:semiHidden/>
    <w:unhideWhenUsed/>
    <w:rsid w:val="00353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C2770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47C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7CB2"/>
  </w:style>
  <w:style w:type="paragraph" w:styleId="Footer">
    <w:name w:val="footer"/>
    <w:basedOn w:val="Normal"/>
    <w:link w:val="FooterChar"/>
    <w:uiPriority w:val="99"/>
    <w:unhideWhenUsed/>
    <w:rsid w:val="00147C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Erickson</dc:creator>
  <cp:keywords/>
  <dc:description/>
  <cp:lastModifiedBy>Sharon Griff</cp:lastModifiedBy>
  <cp:revision>5</cp:revision>
  <dcterms:created xsi:type="dcterms:W3CDTF">2026-10-02T19:12:00Z</dcterms:created>
  <dcterms:modified xsi:type="dcterms:W3CDTF">2026-10-02T19:44:00Z</dcterms:modified>
</cp:coreProperties>
</file>